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文件领取登记表</w:t>
      </w:r>
    </w:p>
    <w:p>
      <w:pPr>
        <w:tabs>
          <w:tab w:val="left" w:pos="-2160"/>
          <w:tab w:val="center" w:pos="4667"/>
          <w:tab w:val="left" w:pos="8441"/>
        </w:tabs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项目名称：</w:t>
      </w:r>
      <w:r>
        <w:rPr>
          <w:rFonts w:hint="eastAsia" w:ascii="宋体" w:hAnsi="宋体" w:eastAsia="宋体" w:cs="宋体"/>
          <w:spacing w:val="-4"/>
          <w:sz w:val="24"/>
          <w:szCs w:val="24"/>
          <w:u w:val="single" w:color="auto"/>
          <w:lang w:eastAsia="zh-CN"/>
        </w:rPr>
        <w:t>达州水务集团有限公司2024年度供排水电机维修及配件加工服务采购项目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eastAsia="zh-CN"/>
        </w:rPr>
        <w:t>（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val="en-US" w:eastAsia="zh-CN"/>
        </w:rPr>
        <w:t>第二次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eastAsia="zh-CN"/>
        </w:rPr>
        <w:t>）</w:t>
      </w:r>
    </w:p>
    <w:tbl>
      <w:tblPr>
        <w:tblStyle w:val="2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3382"/>
        <w:gridCol w:w="96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投标</w:t>
            </w:r>
            <w:r>
              <w:rPr>
                <w:rFonts w:hint="eastAsia" w:ascii="宋体" w:hAnsi="宋体"/>
                <w:sz w:val="28"/>
                <w:szCs w:val="28"/>
              </w:rPr>
              <w:t>企业全称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联系电话/传真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领取内容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领取时间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图   纸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如有）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补充通知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9123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在购买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文件前，投标人应仔细阅读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文件一旦售出，一概不退，如投标人无疑义，请签字确认。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