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附件二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highlight w:val="none"/>
          <w:lang w:eastAsia="zh-CN"/>
        </w:rPr>
        <w:t>采购项目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highlight w:val="none"/>
        </w:rPr>
        <w:t>报名登记表</w:t>
      </w:r>
    </w:p>
    <w:p>
      <w:pPr>
        <w:keepNext w:val="0"/>
        <w:keepLines w:val="0"/>
        <w:pageBreakBefore w:val="0"/>
        <w:widowControl w:val="0"/>
        <w:tabs>
          <w:tab w:val="left" w:pos="17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hanging="1405" w:hangingChars="500"/>
        <w:textAlignment w:val="auto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>项目编号：</w:t>
      </w:r>
    </w:p>
    <w:tbl>
      <w:tblPr>
        <w:tblStyle w:val="5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3"/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注：获取采购文件时供应商为法定代表人的，需提供营业执照复印件及法定代表人身份证复印件；供应商为经办人的，需提供单位介绍信（需注明采购项目名称、采购项目编号、联系人及联系电话）、经办人身份证复印件；（所提供资料均须加盖单位公章）</w:t>
      </w:r>
    </w:p>
    <w:p>
      <w:pPr>
        <w:pStyle w:val="3"/>
        <w:spacing w:line="480" w:lineRule="auto"/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扫描件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须备注清楚单位名称、项目名称）</w:t>
      </w: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